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22"/>
        <w:gridCol w:w="1432"/>
      </w:tblGrid>
      <w:tr w:rsidR="00983EAA" w:rsidRPr="00983EAA" w:rsidTr="00957DDC">
        <w:trPr>
          <w:trHeight w:val="570"/>
        </w:trPr>
        <w:tc>
          <w:tcPr>
            <w:tcW w:w="2722" w:type="dxa"/>
            <w:gridSpan w:val="2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32"/>
                <w:lang w:eastAsia="it-IT"/>
              </w:rPr>
            </w:pPr>
            <w:r w:rsidRPr="00983EAA">
              <w:rPr>
                <w:rFonts w:eastAsia="Times New Roman"/>
                <w:b/>
                <w:bCs/>
                <w:noProof/>
                <w:color w:val="000000"/>
                <w:sz w:val="40"/>
                <w:szCs w:val="32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2382520</wp:posOffset>
                  </wp:positionH>
                  <wp:positionV relativeFrom="paragraph">
                    <wp:posOffset>-81280</wp:posOffset>
                  </wp:positionV>
                  <wp:extent cx="7618730" cy="7146925"/>
                  <wp:effectExtent l="19050" t="0" r="20320" b="0"/>
                  <wp:wrapNone/>
                  <wp:docPr id="15" name="Grafico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  <w:r w:rsidRPr="00983EAA">
              <w:rPr>
                <w:rFonts w:eastAsia="Times New Roman"/>
                <w:b/>
                <w:bCs/>
                <w:color w:val="000000"/>
                <w:sz w:val="40"/>
                <w:szCs w:val="32"/>
                <w:lang w:eastAsia="it-IT"/>
              </w:rPr>
              <w:t>STANDARDIZZAZ.</w:t>
            </w:r>
          </w:p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32"/>
                <w:lang w:eastAsia="it-IT"/>
              </w:rPr>
            </w:pPr>
            <w:r w:rsidRPr="00983EAA">
              <w:rPr>
                <w:rFonts w:eastAsia="Times New Roman"/>
                <w:b/>
                <w:bCs/>
                <w:color w:val="000000"/>
                <w:sz w:val="40"/>
                <w:szCs w:val="32"/>
                <w:lang w:eastAsia="it-IT"/>
              </w:rPr>
              <w:t>AgNO</w:t>
            </w:r>
            <w:r w:rsidRPr="00983EAA">
              <w:rPr>
                <w:rFonts w:eastAsia="Times New Roman"/>
                <w:b/>
                <w:bCs/>
                <w:color w:val="000000"/>
                <w:sz w:val="40"/>
                <w:szCs w:val="32"/>
                <w:vertAlign w:val="subscript"/>
                <w:lang w:eastAsia="it-IT"/>
              </w:rPr>
              <w:t>3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b/>
                <w:color w:val="000000"/>
                <w:sz w:val="40"/>
                <w:lang w:eastAsia="it-IT"/>
              </w:rPr>
              <w:t>Conducibilità [μS]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b/>
                <w:color w:val="000000"/>
                <w:sz w:val="40"/>
                <w:lang w:eastAsia="it-IT"/>
              </w:rPr>
              <w:t>Volume</w:t>
            </w:r>
          </w:p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b/>
                <w:color w:val="000000"/>
                <w:sz w:val="40"/>
                <w:lang w:eastAsia="it-IT"/>
              </w:rPr>
              <w:t>AgNO</w:t>
            </w:r>
            <w:r w:rsidRPr="00983EAA">
              <w:rPr>
                <w:rFonts w:eastAsia="Times New Roman"/>
                <w:b/>
                <w:color w:val="000000"/>
                <w:sz w:val="40"/>
                <w:vertAlign w:val="subscript"/>
                <w:lang w:eastAsia="it-IT"/>
              </w:rPr>
              <w:t>3</w:t>
            </w:r>
            <w:r w:rsidRPr="00983EAA">
              <w:rPr>
                <w:rFonts w:eastAsia="Times New Roman"/>
                <w:b/>
                <w:color w:val="000000"/>
                <w:sz w:val="40"/>
                <w:lang w:eastAsia="it-IT"/>
              </w:rPr>
              <w:t xml:space="preserve"> [</w:t>
            </w:r>
            <w:proofErr w:type="spellStart"/>
            <w:r w:rsidRPr="00983EAA">
              <w:rPr>
                <w:rFonts w:eastAsia="Times New Roman"/>
                <w:b/>
                <w:color w:val="000000"/>
                <w:sz w:val="40"/>
                <w:lang w:eastAsia="it-IT"/>
              </w:rPr>
              <w:t>mL</w:t>
            </w:r>
            <w:proofErr w:type="spellEnd"/>
            <w:r w:rsidRPr="00983EAA">
              <w:rPr>
                <w:rFonts w:eastAsia="Times New Roman"/>
                <w:b/>
                <w:color w:val="000000"/>
                <w:sz w:val="40"/>
                <w:lang w:eastAsia="it-IT"/>
              </w:rPr>
              <w:t>]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1474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0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1453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2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1434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4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1414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6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1396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8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1378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10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1359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12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1341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14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1325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16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1309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18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1300</w:t>
            </w:r>
          </w:p>
        </w:tc>
        <w:tc>
          <w:tcPr>
            <w:tcW w:w="1381" w:type="dxa"/>
            <w:shd w:val="clear" w:color="auto" w:fill="FFFF00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20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1408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22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1501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24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1607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26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1697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28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1795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30</w:t>
            </w:r>
          </w:p>
        </w:tc>
      </w:tr>
      <w:tr w:rsidR="00983EAA" w:rsidRPr="00983EAA" w:rsidTr="00957DDC">
        <w:trPr>
          <w:trHeight w:val="300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1884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83EAA" w:rsidRPr="00983EAA" w:rsidRDefault="00983EAA" w:rsidP="00957D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lang w:eastAsia="it-IT"/>
              </w:rPr>
            </w:pPr>
            <w:r w:rsidRPr="00983EAA">
              <w:rPr>
                <w:rFonts w:eastAsia="Times New Roman"/>
                <w:color w:val="000000"/>
                <w:sz w:val="40"/>
                <w:lang w:eastAsia="it-IT"/>
              </w:rPr>
              <w:t>32</w:t>
            </w:r>
          </w:p>
        </w:tc>
      </w:tr>
    </w:tbl>
    <w:p w:rsidR="00EC1ED3" w:rsidRDefault="006763B3">
      <w:r>
        <w:br w:type="textWrapping" w:clear="all"/>
      </w:r>
    </w:p>
    <w:sectPr w:rsidR="00EC1ED3" w:rsidSect="006763B3">
      <w:pgSz w:w="16838" w:h="11906" w:orient="landscape"/>
      <w:pgMar w:top="193" w:right="720" w:bottom="19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D4E75"/>
    <w:rsid w:val="00151704"/>
    <w:rsid w:val="002A13BF"/>
    <w:rsid w:val="006763B3"/>
    <w:rsid w:val="007D4E75"/>
    <w:rsid w:val="00983EAA"/>
    <w:rsid w:val="00B65A77"/>
    <w:rsid w:val="00E547E9"/>
    <w:rsid w:val="00EC1ED3"/>
    <w:rsid w:val="00ED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E7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E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H:\Cartel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 sz="2000"/>
            </a:pPr>
            <a:r>
              <a:rPr lang="it-IT" sz="2800"/>
              <a:t>STANDARDIZZAZIONE</a:t>
            </a:r>
            <a:r>
              <a:rPr lang="it-IT" sz="2800" baseline="0"/>
              <a:t> NITRATO DI ARGENTO AgNO</a:t>
            </a:r>
            <a:r>
              <a:rPr lang="it-IT" sz="2800" baseline="-25000"/>
              <a:t>3</a:t>
            </a:r>
            <a:r>
              <a:rPr lang="it-IT" sz="2800" strike="noStrike" baseline="-25000"/>
              <a:t> </a:t>
            </a:r>
            <a:r>
              <a:rPr lang="it-IT" sz="2800" strike="noStrike" baseline="0"/>
              <a:t>- KCl</a:t>
            </a:r>
            <a:endParaRPr lang="it-IT" sz="2000"/>
          </a:p>
        </c:rich>
      </c:tx>
      <c:layout>
        <c:manualLayout>
          <c:xMode val="edge"/>
          <c:yMode val="edge"/>
          <c:x val="0.16956986269365101"/>
          <c:y val="1.5992892047978678E-2"/>
        </c:manualLayout>
      </c:layout>
      <c:overlay val="1"/>
    </c:title>
    <c:plotArea>
      <c:layout>
        <c:manualLayout>
          <c:layoutTarget val="inner"/>
          <c:xMode val="edge"/>
          <c:yMode val="edge"/>
          <c:x val="0.1195744854054324"/>
          <c:y val="0.10553112002714456"/>
          <c:w val="0.84968245277494392"/>
          <c:h val="0.76864735533113904"/>
        </c:manualLayout>
      </c:layout>
      <c:scatterChart>
        <c:scatterStyle val="lineMarker"/>
        <c:ser>
          <c:idx val="0"/>
          <c:order val="0"/>
          <c:xVal>
            <c:numRef>
              <c:f>Foglio1!$F$16:$F$32</c:f>
              <c:numCache>
                <c:formatCode>General</c:formatCode>
                <c:ptCount val="17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</c:numCache>
            </c:numRef>
          </c:xVal>
          <c:yVal>
            <c:numRef>
              <c:f>Foglio1!$G$16:$G$32</c:f>
              <c:numCache>
                <c:formatCode>General</c:formatCode>
                <c:ptCount val="17"/>
                <c:pt idx="0">
                  <c:v>1474</c:v>
                </c:pt>
                <c:pt idx="1">
                  <c:v>1453</c:v>
                </c:pt>
                <c:pt idx="2">
                  <c:v>1434</c:v>
                </c:pt>
                <c:pt idx="3">
                  <c:v>1414</c:v>
                </c:pt>
                <c:pt idx="4">
                  <c:v>1396</c:v>
                </c:pt>
                <c:pt idx="5">
                  <c:v>1378</c:v>
                </c:pt>
                <c:pt idx="6">
                  <c:v>1359</c:v>
                </c:pt>
                <c:pt idx="7">
                  <c:v>1341</c:v>
                </c:pt>
                <c:pt idx="8">
                  <c:v>1325</c:v>
                </c:pt>
                <c:pt idx="9">
                  <c:v>1309</c:v>
                </c:pt>
                <c:pt idx="10">
                  <c:v>1300</c:v>
                </c:pt>
                <c:pt idx="11">
                  <c:v>1408</c:v>
                </c:pt>
                <c:pt idx="12">
                  <c:v>1501</c:v>
                </c:pt>
                <c:pt idx="13">
                  <c:v>1607</c:v>
                </c:pt>
                <c:pt idx="14">
                  <c:v>1697</c:v>
                </c:pt>
                <c:pt idx="15">
                  <c:v>1795</c:v>
                </c:pt>
                <c:pt idx="16">
                  <c:v>1884</c:v>
                </c:pt>
              </c:numCache>
            </c:numRef>
          </c:yVal>
        </c:ser>
        <c:axId val="122957824"/>
        <c:axId val="122960512"/>
      </c:scatterChart>
      <c:valAx>
        <c:axId val="122957824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it-IT" sz="2800"/>
                  <a:t>Volume di AgNO</a:t>
                </a:r>
                <a:r>
                  <a:rPr lang="it-IT" sz="2800" baseline="-25000"/>
                  <a:t>3</a:t>
                </a:r>
                <a:r>
                  <a:rPr lang="it-IT" sz="2800" baseline="0"/>
                  <a:t> in mL</a:t>
                </a:r>
                <a:endParaRPr lang="it-IT"/>
              </a:p>
            </c:rich>
          </c:tx>
          <c:layout>
            <c:manualLayout>
              <c:xMode val="edge"/>
              <c:yMode val="edge"/>
              <c:x val="0.31446487800460193"/>
              <c:y val="0.90981002319179238"/>
            </c:manualLayout>
          </c:layout>
        </c:title>
        <c:numFmt formatCode="General" sourceLinked="1"/>
        <c:tickLblPos val="nextTo"/>
        <c:crossAx val="122960512"/>
        <c:crosses val="autoZero"/>
        <c:crossBetween val="midCat"/>
      </c:valAx>
      <c:valAx>
        <c:axId val="122960512"/>
        <c:scaling>
          <c:orientation val="minMax"/>
          <c:min val="100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2800" b="1" i="0" baseline="0"/>
                  <a:t>Conducibilità in </a:t>
                </a:r>
                <a:r>
                  <a:rPr lang="el-GR" sz="2800" b="1" i="0" baseline="0"/>
                  <a:t>μ</a:t>
                </a:r>
                <a:r>
                  <a:rPr lang="it-IT" sz="2800" b="1" i="0" baseline="0"/>
                  <a:t>S</a:t>
                </a:r>
                <a:endParaRPr lang="it-IT" sz="1800" b="1" i="0" baseline="0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rich>
          </c:tx>
          <c:layout>
            <c:manualLayout>
              <c:xMode val="edge"/>
              <c:yMode val="edge"/>
              <c:x val="8.3332786435534514E-3"/>
              <c:y val="0.24476932387005604"/>
            </c:manualLayout>
          </c:layout>
        </c:title>
        <c:numFmt formatCode="General" sourceLinked="1"/>
        <c:tickLblPos val="nextTo"/>
        <c:crossAx val="122957824"/>
        <c:crosses val="autoZero"/>
        <c:crossBetween val="midCat"/>
      </c:valAx>
    </c:plotArea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0.60088</cdr:x>
      <cdr:y>0.63391</cdr:y>
    </cdr:from>
    <cdr:to>
      <cdr:x>0.61051</cdr:x>
      <cdr:y>0.88065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flipH="1">
          <a:off x="4577932" y="4530499"/>
          <a:ext cx="73355" cy="176342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Cocomazzi</dc:creator>
  <cp:lastModifiedBy>Raffaele Cocomazzi</cp:lastModifiedBy>
  <cp:revision>2</cp:revision>
  <dcterms:created xsi:type="dcterms:W3CDTF">2015-03-19T15:16:00Z</dcterms:created>
  <dcterms:modified xsi:type="dcterms:W3CDTF">2015-03-19T15:16:00Z</dcterms:modified>
</cp:coreProperties>
</file>